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07" w:rsidRDefault="00AB69AC" w:rsidP="00963307">
      <w:pPr>
        <w:pStyle w:val="a0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ПРАВОВАЯ АДАПТАЦИЯ МИГРАНТОВ</w:t>
      </w:r>
    </w:p>
    <w:p w:rsidR="00963307" w:rsidRDefault="00963307" w:rsidP="00963307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1A04" w:rsidRDefault="00806F29" w:rsidP="00963307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7782">
        <w:rPr>
          <w:rFonts w:ascii="Times New Roman" w:hAnsi="Times New Roman" w:cs="Times New Roman"/>
          <w:b/>
          <w:i/>
          <w:sz w:val="28"/>
          <w:szCs w:val="28"/>
          <w:lang w:val="ru-RU"/>
        </w:rPr>
        <w:t>Н</w:t>
      </w:r>
      <w:r w:rsidR="00BE6160" w:rsidRPr="005D7782">
        <w:rPr>
          <w:rFonts w:ascii="Times New Roman" w:hAnsi="Times New Roman" w:cs="Times New Roman"/>
          <w:b/>
          <w:i/>
          <w:sz w:val="28"/>
          <w:szCs w:val="28"/>
          <w:lang w:val="ru-RU"/>
        </w:rPr>
        <w:t>азвание организации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>: Местная религиозная организация «Мусульманское религиозное объединение г. Костромы»</w:t>
      </w:r>
    </w:p>
    <w:p w:rsidR="00AB69AC" w:rsidRPr="00963307" w:rsidRDefault="00AB69AC" w:rsidP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9AC">
        <w:rPr>
          <w:rFonts w:ascii="Times New Roman" w:hAnsi="Times New Roman" w:cs="Times New Roman"/>
          <w:b/>
          <w:i/>
          <w:sz w:val="28"/>
          <w:szCs w:val="28"/>
          <w:lang w:val="ru-RU"/>
        </w:rPr>
        <w:t>География проекта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>: город Кострома и Костромской район</w:t>
      </w:r>
    </w:p>
    <w:p w:rsidR="00AB69AC" w:rsidRPr="00963307" w:rsidRDefault="00AB69AC" w:rsidP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9AC">
        <w:rPr>
          <w:rFonts w:ascii="Times New Roman" w:hAnsi="Times New Roman" w:cs="Times New Roman"/>
          <w:b/>
          <w:i/>
          <w:sz w:val="28"/>
          <w:szCs w:val="28"/>
          <w:lang w:val="ru-RU"/>
        </w:rPr>
        <w:t>Начало реализации проекта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>: ноябрь 2018 года</w:t>
      </w:r>
    </w:p>
    <w:p w:rsidR="00AB69AC" w:rsidRPr="00963307" w:rsidRDefault="00AB69AC" w:rsidP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9AC">
        <w:rPr>
          <w:rFonts w:ascii="Times New Roman" w:hAnsi="Times New Roman" w:cs="Times New Roman"/>
          <w:b/>
          <w:i/>
          <w:sz w:val="28"/>
          <w:szCs w:val="28"/>
          <w:lang w:val="ru-RU"/>
        </w:rPr>
        <w:t>Окончание реализации проекта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: 31 июля 2019 года </w:t>
      </w:r>
    </w:p>
    <w:p w:rsidR="00AB69AC" w:rsidRPr="00963307" w:rsidRDefault="00AB69AC" w:rsidP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9A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Руководитель </w:t>
      </w:r>
      <w:r w:rsidR="00401C05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проекта</w:t>
      </w:r>
      <w:bookmarkStart w:id="0" w:name="_GoBack"/>
      <w:bookmarkEnd w:id="0"/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: Сайдашев </w:t>
      </w:r>
      <w:proofErr w:type="spellStart"/>
      <w:r w:rsidRPr="00963307">
        <w:rPr>
          <w:rFonts w:ascii="Times New Roman" w:hAnsi="Times New Roman" w:cs="Times New Roman"/>
          <w:sz w:val="28"/>
          <w:szCs w:val="28"/>
          <w:lang w:val="ru-RU"/>
        </w:rPr>
        <w:t>Ришат</w:t>
      </w:r>
      <w:proofErr w:type="spellEnd"/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 Рашидович</w:t>
      </w:r>
    </w:p>
    <w:p w:rsidR="00AB69AC" w:rsidRPr="00963307" w:rsidRDefault="00AB69AC" w:rsidP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9AC">
        <w:rPr>
          <w:rFonts w:ascii="Times New Roman" w:hAnsi="Times New Roman" w:cs="Times New Roman"/>
          <w:b/>
          <w:i/>
          <w:sz w:val="28"/>
          <w:szCs w:val="28"/>
          <w:lang w:val="ru-RU"/>
        </w:rPr>
        <w:t>Календарный план реализации проекта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B69AC" w:rsidRPr="00963307" w:rsidRDefault="00AB69AC" w:rsidP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>Первый этап. Ноябрь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- Определение ответственных лиц по направлениям </w:t>
      </w:r>
    </w:p>
    <w:p w:rsidR="00AB69AC" w:rsidRPr="00963307" w:rsidRDefault="00AB69AC" w:rsidP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>Второй этап. Февраль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- Работа центра июль 2019 года </w:t>
      </w:r>
    </w:p>
    <w:p w:rsidR="00AB69AC" w:rsidRDefault="00AB69AC" w:rsidP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>Третий этап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Тестирование по вопросам обучения итогов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>Описание позитивных изменений, которые произойдут в результате реализации проекта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1C05" w:rsidRPr="00AB69AC" w:rsidRDefault="00401C05" w:rsidP="00401C05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B69AC">
        <w:rPr>
          <w:rFonts w:ascii="Times New Roman" w:hAnsi="Times New Roman" w:cs="Times New Roman"/>
          <w:b/>
          <w:i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проекта</w:t>
      </w:r>
      <w:r w:rsidRPr="00AB69AC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401C05" w:rsidRPr="00963307" w:rsidRDefault="00401C05" w:rsidP="00401C0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>выявление актуальных правовых вопросов, интересующих граждан, приезжающих из других государств, и юридическая помощь в их разрешении;</w:t>
      </w:r>
    </w:p>
    <w:p w:rsidR="00401C05" w:rsidRPr="00963307" w:rsidRDefault="00401C05" w:rsidP="00401C05">
      <w:pPr>
        <w:pStyle w:val="Compact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изучение мигрантами основ российского законодательства в части пребывания иностранных граждан и лиц без гражданства на территории Российской Федерации и осуществления миграционного учета с целью формирования правового позитивного поведения во избежание правонарушений; </w:t>
      </w:r>
    </w:p>
    <w:p w:rsidR="00401C05" w:rsidRPr="00963307" w:rsidRDefault="00401C05" w:rsidP="00401C0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>развитие умения мигрантов ориентироваться в комплексе необходимых правовых актов и иной литературы, регулирующей правовой статус мигрантов;</w:t>
      </w:r>
    </w:p>
    <w:p w:rsidR="00401C05" w:rsidRPr="00963307" w:rsidRDefault="00401C05" w:rsidP="00401C0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>оказание помощи мигрантам, приезжающим в Костромскую область, в использовании способов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защиты их прав и свобод. </w:t>
      </w:r>
    </w:p>
    <w:p w:rsidR="002A1A04" w:rsidRPr="00963307" w:rsidRDefault="00BE6160" w:rsidP="00963307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D7782">
        <w:rPr>
          <w:rFonts w:ascii="Times New Roman" w:hAnsi="Times New Roman" w:cs="Times New Roman"/>
          <w:b/>
          <w:i/>
          <w:sz w:val="28"/>
          <w:szCs w:val="28"/>
          <w:lang w:val="ru-RU"/>
        </w:rPr>
        <w:t>Краткое</w:t>
      </w:r>
      <w:proofErr w:type="gramEnd"/>
      <w:r w:rsidRPr="005D778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содержания проекта</w:t>
      </w:r>
      <w:r w:rsidR="00806F29"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: Сегодняшняя миграция в Россию из стран ближнего и дальнего зарубежья в значительной степени носит стихийный, неорганизованный характер. Она обусловлена, прежде всего, экономическим и политическим размежеванием бывших советских республик и этнополитическими конфликтами, происходящими в этих молодых независимых государствах. В Костроме отсутствуют аналогичные бесплатные курсы правовой поддержки мигрантов. Находясь на территории края, мигранты зачастую сталкиваются с трудноразрешимыми проблемами культурной, языковой, социальной и, конечно, правовой адаптации. Для получения необходимой информации и решения вопросов, возникающих в процессе их пребывания на территории России, мигранты вынуждены прибегать к услугам теневых структур и различных фирм, которые, используя мошеннические схемы в своей работе, подрывают доверие к государственным структурам. </w:t>
      </w:r>
      <w:proofErr w:type="spellStart"/>
      <w:r w:rsidR="00806F29" w:rsidRPr="00963307">
        <w:rPr>
          <w:rFonts w:ascii="Times New Roman" w:hAnsi="Times New Roman" w:cs="Times New Roman"/>
          <w:sz w:val="28"/>
          <w:szCs w:val="28"/>
          <w:lang w:val="ru-RU"/>
        </w:rPr>
        <w:t>Криминогенность</w:t>
      </w:r>
      <w:proofErr w:type="spellEnd"/>
      <w:r w:rsidR="00806F29"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 мигрантов с невысоким образовательным уровнем </w:t>
      </w:r>
      <w:proofErr w:type="gramStart"/>
      <w:r w:rsidR="00806F29" w:rsidRPr="00963307">
        <w:rPr>
          <w:rFonts w:ascii="Times New Roman" w:hAnsi="Times New Roman" w:cs="Times New Roman"/>
          <w:sz w:val="28"/>
          <w:szCs w:val="28"/>
          <w:lang w:val="ru-RU"/>
        </w:rPr>
        <w:t>вызвана</w:t>
      </w:r>
      <w:proofErr w:type="gramEnd"/>
      <w:r w:rsidR="00806F29"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806F29" w:rsidRPr="00963307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="00806F29" w:rsidRPr="00963307">
        <w:rPr>
          <w:rFonts w:ascii="Times New Roman" w:hAnsi="Times New Roman" w:cs="Times New Roman"/>
          <w:sz w:val="28"/>
          <w:szCs w:val="28"/>
          <w:lang w:val="ru-RU"/>
        </w:rPr>
        <w:t>. низким уровнем владения русским языком или незнанием его как такового.</w:t>
      </w:r>
    </w:p>
    <w:p w:rsidR="00963307" w:rsidRPr="00963307" w:rsidRDefault="00963307" w:rsidP="00963307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Проблема миграции — одна из приоритетных и требующих постоянного внимания со стороны всех уровней и ветвей публичной власти. Воздействовать на миграционное поведение населения можно, используя комплекс </w:t>
      </w:r>
      <w:r w:rsidRPr="00963307">
        <w:rPr>
          <w:rFonts w:ascii="Times New Roman" w:hAnsi="Times New Roman" w:cs="Times New Roman"/>
          <w:sz w:val="28"/>
          <w:szCs w:val="28"/>
          <w:lang w:val="ru-RU"/>
        </w:rPr>
        <w:lastRenderedPageBreak/>
        <w:t>административных, правовых и экономических рычагов управления и институтов гражданского общества. Миграция является важным источником замещения выбытия трудовых ресурсов и решения демографических проблем.</w:t>
      </w:r>
    </w:p>
    <w:p w:rsidR="00963307" w:rsidRPr="00963307" w:rsidRDefault="00963307" w:rsidP="00963307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Внедрение такого рода проекта на территории области позволит обеспечить быструю адаптацию и интеграцию мигрантов в российское общество, сократить незаконную миграцию, обеспечить правовой порядок нахождения иностранных граждан в регионе, снизить количество преступлений и административных правонарушений, совершаемых как иностранными гражданами, так и в отношении их, в </w:t>
      </w:r>
      <w:proofErr w:type="spellStart"/>
      <w:r w:rsidRPr="00963307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963307">
        <w:rPr>
          <w:rFonts w:ascii="Times New Roman" w:hAnsi="Times New Roman" w:cs="Times New Roman"/>
          <w:sz w:val="28"/>
          <w:szCs w:val="28"/>
          <w:lang w:val="ru-RU"/>
        </w:rPr>
        <w:t>. экстремистского характера.</w:t>
      </w:r>
    </w:p>
    <w:p w:rsidR="00963307" w:rsidRPr="00963307" w:rsidRDefault="00963307" w:rsidP="00963307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потенциала и возможностей адаптационного Центра при мечети будет способствовать формированию конструктивного взаимодействия между мигрантами и принимающим сообществом в виде создания условий для профессиональной, правовой и социальной адаптации мигрантов, воспитания толерантного отношения к другим национальностям и народностям с целью поддержания правовой, политической, экономической и социальной стабильности общества. Реализация совместного проекта призвана усилить информационную и разъяснительную работу с гражданами, в </w:t>
      </w:r>
      <w:proofErr w:type="spellStart"/>
      <w:r w:rsidRPr="00963307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963307">
        <w:rPr>
          <w:rFonts w:ascii="Times New Roman" w:hAnsi="Times New Roman" w:cs="Times New Roman"/>
          <w:sz w:val="28"/>
          <w:szCs w:val="28"/>
          <w:lang w:val="ru-RU"/>
        </w:rPr>
        <w:t>. работодателями, также в целях предупреждения нарушений миграционного законодательства Российской Федерации.</w:t>
      </w:r>
    </w:p>
    <w:p w:rsidR="005D7782" w:rsidRDefault="00963307" w:rsidP="00963307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>В рамках данного проекта при участии миграционной службы, иных заинтересованных органов государственной власти и местного самоуправления, а также общественных организаций</w:t>
      </w:r>
      <w:r w:rsidR="005D77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6160"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предполагается: </w:t>
      </w:r>
    </w:p>
    <w:p w:rsidR="002A1A04" w:rsidRPr="00963307" w:rsidRDefault="00BE6160" w:rsidP="00963307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- правовое консультирование и иные формы оказания бесплатной юридической помощи мигрантам по актуальным правовым вопросам, в </w:t>
      </w:r>
      <w:proofErr w:type="spellStart"/>
      <w:r w:rsidRPr="00963307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963307">
        <w:rPr>
          <w:rFonts w:ascii="Times New Roman" w:hAnsi="Times New Roman" w:cs="Times New Roman"/>
          <w:sz w:val="28"/>
          <w:szCs w:val="28"/>
          <w:lang w:val="ru-RU"/>
        </w:rPr>
        <w:t>. посредством телефонной связи, интерне</w:t>
      </w:r>
      <w:proofErr w:type="gramStart"/>
      <w:r w:rsidRPr="00963307">
        <w:rPr>
          <w:rFonts w:ascii="Times New Roman" w:hAnsi="Times New Roman" w:cs="Times New Roman"/>
          <w:sz w:val="28"/>
          <w:szCs w:val="28"/>
          <w:lang w:val="ru-RU"/>
        </w:rPr>
        <w:t>т-</w:t>
      </w:r>
      <w:proofErr w:type="gramEnd"/>
      <w:r w:rsidRPr="00963307">
        <w:rPr>
          <w:rFonts w:ascii="Times New Roman" w:hAnsi="Times New Roman" w:cs="Times New Roman"/>
          <w:sz w:val="28"/>
          <w:szCs w:val="28"/>
          <w:lang w:val="ru-RU"/>
        </w:rPr>
        <w:t xml:space="preserve"> ресурсов;</w:t>
      </w:r>
    </w:p>
    <w:p w:rsidR="002A1A04" w:rsidRPr="00963307" w:rsidRDefault="005D7782" w:rsidP="005D7782">
      <w:pPr>
        <w:pStyle w:val="Compact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E6160" w:rsidRPr="00963307">
        <w:rPr>
          <w:rFonts w:ascii="Times New Roman" w:hAnsi="Times New Roman" w:cs="Times New Roman"/>
          <w:sz w:val="28"/>
          <w:szCs w:val="28"/>
          <w:lang w:val="ru-RU"/>
        </w:rPr>
        <w:t>издание дидактических пособий, памяток по правовой адаптации трудовых мигрантов;</w:t>
      </w:r>
    </w:p>
    <w:p w:rsidR="002A1A04" w:rsidRPr="00963307" w:rsidRDefault="00BE6160" w:rsidP="005D7782">
      <w:pPr>
        <w:pStyle w:val="Compact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>проведение лекториев, правовых игр и семинаров, Дней правовой грамотности мигрантов (совместно с различными общественными объединениями).</w:t>
      </w:r>
    </w:p>
    <w:p w:rsidR="002A1A04" w:rsidRPr="00963307" w:rsidRDefault="00BE6160" w:rsidP="00963307">
      <w:pPr>
        <w:pStyle w:val="FirstParagraph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3307">
        <w:rPr>
          <w:rFonts w:ascii="Times New Roman" w:hAnsi="Times New Roman" w:cs="Times New Roman"/>
          <w:sz w:val="28"/>
          <w:szCs w:val="28"/>
          <w:lang w:val="ru-RU"/>
        </w:rPr>
        <w:t>На занятиях центра на начальном этапе планируется привлечь более 20 человек. В течение полугода на регулярных занятиях с разными специалистами в центре планируется познакомить мигрантов с основами миграционного законодательства, административным и уголовным правом, основами Конституции РФ, трудового права и занятости населения, историей религии, традициями и обычаями населения России и Костромского края. Кроме этого, в план занятий планируется включить краеведение с посещением музеев и поездок по историческим местам города. Планируется регулярный анализ качественных и количественных результатов работы центра. Итоговым мероприятием станет тестирование полученных знаний по русскому языку, истории, правоведения с заполнением анкет.</w:t>
      </w:r>
    </w:p>
    <w:p w:rsidR="00AB69AC" w:rsidRPr="00963307" w:rsidRDefault="00AB69AC">
      <w:pPr>
        <w:pStyle w:val="a0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B69AC" w:rsidRPr="00963307" w:rsidSect="00AB69AC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23" w:rsidRDefault="00B07023">
      <w:pPr>
        <w:spacing w:after="0"/>
      </w:pPr>
      <w:r>
        <w:separator/>
      </w:r>
    </w:p>
  </w:endnote>
  <w:endnote w:type="continuationSeparator" w:id="0">
    <w:p w:rsidR="00B07023" w:rsidRDefault="00B07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23" w:rsidRDefault="00B07023">
      <w:r>
        <w:separator/>
      </w:r>
    </w:p>
  </w:footnote>
  <w:footnote w:type="continuationSeparator" w:id="0">
    <w:p w:rsidR="00B07023" w:rsidRDefault="00B0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42608F"/>
    <w:multiLevelType w:val="multilevel"/>
    <w:tmpl w:val="C99618E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CE654A7"/>
    <w:multiLevelType w:val="multilevel"/>
    <w:tmpl w:val="352AE1C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2F1A841"/>
    <w:multiLevelType w:val="multilevel"/>
    <w:tmpl w:val="3D207E3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B0D2D9F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3720569"/>
    <w:multiLevelType w:val="multilevel"/>
    <w:tmpl w:val="9650FFD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740145"/>
    <w:multiLevelType w:val="multilevel"/>
    <w:tmpl w:val="C1B6DD3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0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2A1A04"/>
    <w:rsid w:val="00401C05"/>
    <w:rsid w:val="004E29B3"/>
    <w:rsid w:val="00590D07"/>
    <w:rsid w:val="005D7782"/>
    <w:rsid w:val="00784D58"/>
    <w:rsid w:val="00806F29"/>
    <w:rsid w:val="008D6863"/>
    <w:rsid w:val="00963307"/>
    <w:rsid w:val="009D76E5"/>
    <w:rsid w:val="00AB69AC"/>
    <w:rsid w:val="00B07023"/>
    <w:rsid w:val="00B86B75"/>
    <w:rsid w:val="00BC48D5"/>
    <w:rsid w:val="00BE6160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Светлана Владимировна</dc:creator>
  <cp:lastModifiedBy>Баранова Светлана Владимировна</cp:lastModifiedBy>
  <cp:revision>4</cp:revision>
  <dcterms:created xsi:type="dcterms:W3CDTF">2019-07-25T11:28:00Z</dcterms:created>
  <dcterms:modified xsi:type="dcterms:W3CDTF">2019-07-25T11:50:00Z</dcterms:modified>
</cp:coreProperties>
</file>